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411FD" w:rsidRPr="00E411FD" w:rsidRDefault="00E411FD" w:rsidP="00E411FD">
      <w:pPr>
        <w:pStyle w:val="a3"/>
        <w:spacing w:before="0" w:beforeAutospacing="0" w:after="0" w:afterAutospacing="0"/>
        <w:jc w:val="right"/>
        <w:rPr>
          <w:b/>
          <w:noProof/>
          <w:color w:val="000000"/>
          <w:sz w:val="28"/>
          <w:szCs w:val="28"/>
        </w:rPr>
      </w:pPr>
      <w:r w:rsidRPr="00E411FD">
        <w:rPr>
          <w:b/>
          <w:noProof/>
          <w:color w:val="000000"/>
          <w:sz w:val="28"/>
          <w:szCs w:val="28"/>
        </w:rPr>
        <w:t>Приложение №1</w:t>
      </w:r>
    </w:p>
    <w:p w:rsidR="0044108C" w:rsidRPr="00520F89" w:rsidRDefault="0044108C" w:rsidP="00520F8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520F89">
        <w:rPr>
          <w:b/>
          <w:color w:val="000000"/>
          <w:sz w:val="32"/>
          <w:szCs w:val="28"/>
        </w:rPr>
        <w:t>Консультация для родителей на тему:</w:t>
      </w:r>
    </w:p>
    <w:p w:rsidR="0044108C" w:rsidRPr="00520F89" w:rsidRDefault="0044108C" w:rsidP="00520F8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520F89">
        <w:rPr>
          <w:b/>
          <w:color w:val="000000"/>
          <w:sz w:val="32"/>
          <w:szCs w:val="28"/>
        </w:rPr>
        <w:t>«Культурно - досуговая деятельность детей</w:t>
      </w:r>
      <w:r w:rsidR="001B35AF" w:rsidRPr="00520F89">
        <w:rPr>
          <w:b/>
          <w:color w:val="000000"/>
          <w:sz w:val="32"/>
          <w:szCs w:val="28"/>
        </w:rPr>
        <w:t xml:space="preserve"> дома</w:t>
      </w:r>
      <w:proofErr w:type="gramStart"/>
      <w:r w:rsidR="001B35AF" w:rsidRPr="00520F89">
        <w:rPr>
          <w:b/>
          <w:color w:val="000000"/>
          <w:sz w:val="32"/>
          <w:szCs w:val="28"/>
        </w:rPr>
        <w:t>.</w:t>
      </w:r>
      <w:r w:rsidRPr="00520F89">
        <w:rPr>
          <w:b/>
          <w:color w:val="000000"/>
          <w:sz w:val="32"/>
          <w:szCs w:val="28"/>
        </w:rPr>
        <w:t>»</w:t>
      </w:r>
      <w:proofErr w:type="gramEnd"/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Дети в свободное время занимаются интересной и содержательной, по их мнению, деятельностью, которая вызывает чувство гордости и </w:t>
      </w:r>
      <w:r w:rsidRPr="001B35AF">
        <w:rPr>
          <w:color w:val="000000"/>
          <w:sz w:val="28"/>
          <w:szCs w:val="28"/>
        </w:rPr>
        <w:t>уверенности в своих силах, расширяют круг общения  с  взрослыми и</w:t>
      </w:r>
      <w:r>
        <w:rPr>
          <w:color w:val="000000"/>
          <w:sz w:val="28"/>
          <w:szCs w:val="28"/>
        </w:rPr>
        <w:t xml:space="preserve"> сверстниками, наполняет его значимым содержанием, а в итоге формирует основы общей культуры. Следовательно, ребенка надо учить </w:t>
      </w:r>
      <w:proofErr w:type="gramStart"/>
      <w:r>
        <w:rPr>
          <w:color w:val="000000"/>
          <w:sz w:val="28"/>
          <w:szCs w:val="28"/>
        </w:rPr>
        <w:t>правильно</w:t>
      </w:r>
      <w:proofErr w:type="gramEnd"/>
      <w:r>
        <w:rPr>
          <w:color w:val="000000"/>
          <w:sz w:val="28"/>
          <w:szCs w:val="28"/>
        </w:rPr>
        <w:t xml:space="preserve"> использовать свободное время, представлять возможность заниматься интересной, насыщенной положительными эмоциями деятельностью (по своему выбору), которая кроме указанных выше преимуществ позволяет </w:t>
      </w:r>
      <w:r w:rsidRPr="001B35AF">
        <w:rPr>
          <w:color w:val="000000"/>
          <w:sz w:val="28"/>
          <w:szCs w:val="28"/>
        </w:rPr>
        <w:t>детям восстановить свои физические и духовные силы, способствует установлению атмосферы эмоционального благополучия. Культурно -</w:t>
      </w:r>
      <w:r>
        <w:rPr>
          <w:color w:val="000000"/>
          <w:sz w:val="28"/>
          <w:szCs w:val="28"/>
        </w:rPr>
        <w:t xml:space="preserve"> досуговая  деятельность ребенка в ДОУ, семье и в специализированных учреждениях должна стать постоянной заботой взрослых. Виды культурно - досуговой деятельности можно классифицировать следующим образом: отдых, развлечения, праздники, самообразование и творчество.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Отдых - снимает усталость и напряжение, восстанавливает как физические, так и эмоциональные ресурсы человека. Поэтому детей надо учить распределять свои силы между умственным, физическим трудом и отдыхом, т.е. каждый ребенок должен научиться ограничивать свои желания, ставить цель и достигать ее, а после затраченных усилий уметь отдыхать.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Развлечения имеют компенсационный характер: они позволяют выйти за пределы будничной рутины и однообразной обстановки, поэтому в жизни детей всегда должны быть яркими моментами, обогащающими их впечатления и развивающими творческую активность. Развлечения способствуют всестороннему развитию ребенка, который в ходе их знакомится с различными видами искусства: музыкальным, изобразительным, литературным, театральным и д.р. Развлечения пробуждают радостные чувства, поднимают настроение и жизненный тонус. На таких мероприятиях ребенок получает возможность проявить инициативу, самостоятельность, а значит, обрести уверенность в себе, веру в свои способности, развивать такие положительные качества, как доброжелательность, взаимопомощь, доброта, симпатия, жизнерадостность.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процессе развлечений у детей, с одной стороны, закрепляются навыки и умения, полученные на занятиях, а с другой стороны - углубляется потребность в познании нового, расширении кругозора, совместных действиях и переживаниях.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Чтобы развлечения действительно способствовали развитию и воспитанию детей, необходимо тщательно планировать их, заранее продумывать подготовку, определять степень участия детей, проявления их индивидуальных особенностей и интересов (кто будет рисовать, а кто играть в спектакле и т.п.). В подготовке развлечения может принимать участие вся группа. Иногда детей целесообразно объединять в подгруппы или использовать индивидуальную форму работы.</w:t>
      </w:r>
    </w:p>
    <w:p w:rsidR="0044108C" w:rsidRDefault="0044108C" w:rsidP="00520F8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Один раз в неделю целесообразно проводить развлечение более длительное по времени (30-35 минут) с большей эмоциональной нагрузкой, а в остальные дни – короткие (5-10 минут) типа веселых забав (маленькие сюрпризы, шутки, прибаутки, </w:t>
      </w:r>
      <w:proofErr w:type="spellStart"/>
      <w:r>
        <w:rPr>
          <w:color w:val="000000"/>
          <w:sz w:val="28"/>
          <w:szCs w:val="28"/>
        </w:rPr>
        <w:t>потешки</w:t>
      </w:r>
      <w:proofErr w:type="spellEnd"/>
      <w:r>
        <w:rPr>
          <w:color w:val="000000"/>
          <w:sz w:val="28"/>
          <w:szCs w:val="28"/>
        </w:rPr>
        <w:t>, загадки, показ фокусов и импровизированных моментов из жизни в детском саду или по литературным произведениям).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В практике работы дошкольных учреждений используется три вида развлечений - по степени активности участия детей: они являются только слушателями или зрителями; они непосредственные участники; участниками являются и взрослые, и дети.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Развлечения можно классифицировать и по их содержательной направленности.</w:t>
      </w:r>
    </w:p>
    <w:p w:rsidR="0044108C" w:rsidRDefault="0044108C" w:rsidP="00520F8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Театрализованные (кукольный и теневой театр, театр игрушки, театр картинок, плоскостной театр, т.е. все виды театра и театральной деятельности).</w:t>
      </w:r>
    </w:p>
    <w:p w:rsidR="0044108C" w:rsidRDefault="0044108C" w:rsidP="00520F8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Познавательные:  КВНы и викторины о жизни и творчестве композиторов, художников, писателей, артистов, поэтов; об обычаях и традициях своей страны, народа; экологические.</w:t>
      </w:r>
    </w:p>
    <w:p w:rsidR="0044108C" w:rsidRDefault="0044108C" w:rsidP="00520F8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Спортивные: спортивные игры, аттракционы, подвижные игры, соревнования, эстафеты.</w:t>
      </w:r>
    </w:p>
    <w:p w:rsidR="0044108C" w:rsidRDefault="0044108C" w:rsidP="00520F89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 Музыкально - литературные концерты.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К развлечениям относятся шутки, фокусы, загадки, сюрпризные моменты, аттракционы.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Фокусы вызывают живой интерес у детей: с ними связано нечто загадочное, поражающее воображение.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Шуткам дети всегда рады. Их можно использовать в перерывах между играми, на праздничных утренниках и развлечениях, в любую подходящую для этого минуту.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Шарады - это отгадывание слов по частям (обычно по слогам). Прежде чем отгадывать шарады, надо познакомить детей с техникой их отгадывания. Например, зашифровано слово «фасоль»: первый слог - нот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фа), второй- тоже нота(соль), а целое - на горох похоже (фасоль).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Загадывать и отгадывать загадки любят все дети. Найдя правильный ответ, они радуются своей сообразительности. Велико и воспитательное значение загадок, которые расширяют кругозор детей, знакомят их с окружающим миром, развивают пытливость, тренируют внимание и память, обогащают речь. Для загадок характерны ясность, краткость, конкретность изложения, выразительность и меткость определений. Загадав загадку, не надо торопить детей с ответом.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Планируя использовать загадки, следует помнить, что развлечения имеют две цели - развлечь и обучить. Поэтому загадки могут быть направлены на закрепление и обобщение представлений и знаний детей о том или ином предмете.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Аттракционы - это организованные воспитателем, родителями или самими детьми веселые ситуации, дающие возможность посоревноваться в ловкости, смелости, смекалке. Первое, о чем должен подумать воспитатель,- это о том, чтобы силы </w:t>
      </w:r>
      <w:proofErr w:type="gramStart"/>
      <w:r>
        <w:rPr>
          <w:color w:val="000000"/>
          <w:sz w:val="28"/>
          <w:szCs w:val="28"/>
        </w:rPr>
        <w:t>соревнующихся</w:t>
      </w:r>
      <w:proofErr w:type="gramEnd"/>
      <w:r>
        <w:rPr>
          <w:color w:val="000000"/>
          <w:sz w:val="28"/>
          <w:szCs w:val="28"/>
        </w:rPr>
        <w:t xml:space="preserve"> (разделенных на команды) были равными. Сами аттракционы должны быть выбраны с учетом возраста детей (и усложняться от младшего возраста к </w:t>
      </w:r>
      <w:proofErr w:type="gramStart"/>
      <w:r>
        <w:rPr>
          <w:color w:val="000000"/>
          <w:sz w:val="28"/>
          <w:szCs w:val="28"/>
        </w:rPr>
        <w:t>старшему</w:t>
      </w:r>
      <w:proofErr w:type="gramEnd"/>
      <w:r>
        <w:rPr>
          <w:color w:val="000000"/>
          <w:sz w:val="28"/>
          <w:szCs w:val="28"/>
        </w:rPr>
        <w:t>). Воспитателю необходимо помнить: когда игра закончится, победителей следует поощрить морально (воспитатель дает положительную оценку, а дети хлопают выигравшему) или материальную (дается «медаль» или флажок за умение побеждать).</w:t>
      </w:r>
    </w:p>
    <w:p w:rsidR="0044108C" w:rsidRDefault="00520F89" w:rsidP="00520F89">
      <w:pPr>
        <w:pStyle w:val="a3"/>
        <w:spacing w:before="0" w:beforeAutospacing="0" w:after="0" w:afterAutospacing="0"/>
        <w:ind w:firstLine="708"/>
        <w:jc w:val="both"/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6B6BD0" wp14:editId="0113C8E8">
            <wp:simplePos x="809625" y="2790825"/>
            <wp:positionH relativeFrom="margin">
              <wp:align>left</wp:align>
            </wp:positionH>
            <wp:positionV relativeFrom="margin">
              <wp:align>top</wp:align>
            </wp:positionV>
            <wp:extent cx="3038475" cy="31089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c3f791bd5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4108C">
        <w:rPr>
          <w:color w:val="000000"/>
          <w:sz w:val="28"/>
          <w:szCs w:val="28"/>
        </w:rPr>
        <w:t>Сюрпризы - это неожиданные и веселые моменты, которые всегда вызывают бурю эмоций. Когда возникает  сюрпризная ситуация, дети оживляются. В результате их деятельность активизируется. Кроме того, сюрпризные моменты создают ситуацию внезапности, новизны, в которых ребенок дошкольного возраста нуждается.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lastRenderedPageBreak/>
        <w:t>Готовясь к организации развлечений, воспитатель должен выбрать методы и приемы, которые помогут ему решить поставленные задачи. Приемы могут быть игровыми, трудовыми и учебными, при этом  они должны быть тесно связаны, только тогда культурно - досуговая деятельность в ходе подготовки к развлечению будет интересной.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Праздник - это день, наполненный радостью и весельем. Положительные эмоции объединяют всех: и детей, и взрослых. Особое значение праздник имеет для ребенка.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Главное - создать у ребенка радостное настроение, вызвать эмоциональный подъем и сформировать праздничную культуру (традиции праздников, их организация, правила приглашения гостей, гостевой этикет).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При организации праздников как особого вида культурно - досуговой  деятельности следует соблюдать принципы, характерные для русской праздничной традиции: душевное возвышение и просветление, единение людей, раскрытие их творческих сил, выражение коллективного строя жизни, состояние всеобщей гармонии.</w:t>
      </w:r>
    </w:p>
    <w:p w:rsidR="0044108C" w:rsidRDefault="0044108C" w:rsidP="00520F8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При  составлении  сценария праздника на любую тему надо соблюдать общие правила.</w:t>
      </w:r>
    </w:p>
    <w:p w:rsidR="00D01F63" w:rsidRDefault="00D01F63" w:rsidP="00520F89">
      <w:pPr>
        <w:spacing w:after="0"/>
      </w:pPr>
    </w:p>
    <w:sectPr w:rsidR="00D01F63" w:rsidSect="00520F89">
      <w:pgSz w:w="11906" w:h="16838"/>
      <w:pgMar w:top="851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CC" w:rsidRDefault="00AF36CC" w:rsidP="00DB5E71">
      <w:pPr>
        <w:spacing w:after="0" w:line="240" w:lineRule="auto"/>
      </w:pPr>
      <w:r>
        <w:separator/>
      </w:r>
    </w:p>
  </w:endnote>
  <w:endnote w:type="continuationSeparator" w:id="0">
    <w:p w:rsidR="00AF36CC" w:rsidRDefault="00AF36CC" w:rsidP="00DB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CC" w:rsidRDefault="00AF36CC" w:rsidP="00DB5E71">
      <w:pPr>
        <w:spacing w:after="0" w:line="240" w:lineRule="auto"/>
      </w:pPr>
      <w:r>
        <w:separator/>
      </w:r>
    </w:p>
  </w:footnote>
  <w:footnote w:type="continuationSeparator" w:id="0">
    <w:p w:rsidR="00AF36CC" w:rsidRDefault="00AF36CC" w:rsidP="00DB5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8C"/>
    <w:rsid w:val="001B35AF"/>
    <w:rsid w:val="0044108C"/>
    <w:rsid w:val="00496F47"/>
    <w:rsid w:val="004B5645"/>
    <w:rsid w:val="00520F89"/>
    <w:rsid w:val="00563F0B"/>
    <w:rsid w:val="005A0F6C"/>
    <w:rsid w:val="006046E7"/>
    <w:rsid w:val="007B6973"/>
    <w:rsid w:val="008B73FC"/>
    <w:rsid w:val="00A169A4"/>
    <w:rsid w:val="00AF36CC"/>
    <w:rsid w:val="00CB1BDB"/>
    <w:rsid w:val="00D01F63"/>
    <w:rsid w:val="00DB5E71"/>
    <w:rsid w:val="00E01456"/>
    <w:rsid w:val="00E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BD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B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5E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5E7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4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BD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B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5E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5E7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Виктор</cp:lastModifiedBy>
  <cp:revision>2</cp:revision>
  <cp:lastPrinted>2020-01-13T14:40:00Z</cp:lastPrinted>
  <dcterms:created xsi:type="dcterms:W3CDTF">2020-01-13T14:41:00Z</dcterms:created>
  <dcterms:modified xsi:type="dcterms:W3CDTF">2020-01-13T14:41:00Z</dcterms:modified>
</cp:coreProperties>
</file>